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58" w:rsidRPr="00E83C58" w:rsidRDefault="00E83C58" w:rsidP="00E83C58">
      <w:pPr>
        <w:jc w:val="center"/>
        <w:rPr>
          <w:rFonts w:ascii="Lucida Sans Unicode" w:hAnsi="Lucida Sans Unicode" w:cs="Lucida Sans Unicode"/>
          <w:sz w:val="24"/>
          <w:szCs w:val="24"/>
        </w:rPr>
      </w:pPr>
      <w:r w:rsidRPr="00E83C58">
        <w:rPr>
          <w:rFonts w:ascii="Lucida Sans Unicode" w:hAnsi="Lucida Sans Unicode" w:cs="Lucida Sans Unicode"/>
          <w:sz w:val="24"/>
          <w:szCs w:val="24"/>
        </w:rPr>
        <w:t>HOMILY</w:t>
      </w:r>
    </w:p>
    <w:p w:rsidR="00E83C58" w:rsidRPr="00E83C58" w:rsidRDefault="00E83C58" w:rsidP="00E83C58">
      <w:pPr>
        <w:jc w:val="cente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GAUDETE SUNDAY – Cycle C  </w:t>
      </w:r>
    </w:p>
    <w:p w:rsidR="00E83C58" w:rsidRPr="00E83C58" w:rsidRDefault="00E83C58" w:rsidP="00E83C58">
      <w:pPr>
        <w:jc w:val="center"/>
        <w:rPr>
          <w:rFonts w:ascii="Lucida Sans Unicode" w:hAnsi="Lucida Sans Unicode" w:cs="Lucida Sans Unicode"/>
          <w:sz w:val="24"/>
          <w:szCs w:val="24"/>
        </w:rPr>
      </w:pPr>
      <w:r w:rsidRPr="00E83C58">
        <w:rPr>
          <w:rFonts w:ascii="Lucida Sans Unicode" w:hAnsi="Lucida Sans Unicode" w:cs="Lucida Sans Unicode"/>
          <w:sz w:val="24"/>
          <w:szCs w:val="24"/>
        </w:rPr>
        <w:t>December 12/13, 2009</w:t>
      </w:r>
    </w:p>
    <w:p w:rsidR="008B7E5E" w:rsidRDefault="008B7E5E" w:rsidP="00E83C58">
      <w:pPr>
        <w:rPr>
          <w:rFonts w:ascii="Lucida Sans Unicode" w:hAnsi="Lucida Sans Unicode" w:cs="Lucida Sans Unicode"/>
          <w:sz w:val="24"/>
          <w:szCs w:val="24"/>
        </w:rPr>
      </w:pP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Today, we celebrate </w:t>
      </w:r>
      <w:proofErr w:type="spellStart"/>
      <w:r w:rsidRPr="00E83C58">
        <w:rPr>
          <w:rFonts w:ascii="Lucida Sans Unicode" w:hAnsi="Lucida Sans Unicode" w:cs="Lucida Sans Unicode"/>
          <w:sz w:val="24"/>
          <w:szCs w:val="24"/>
        </w:rPr>
        <w:t>Gaudete</w:t>
      </w:r>
      <w:proofErr w:type="spellEnd"/>
      <w:r w:rsidRPr="00E83C58">
        <w:rPr>
          <w:rFonts w:ascii="Lucida Sans Unicode" w:hAnsi="Lucida Sans Unicode" w:cs="Lucida Sans Unicode"/>
          <w:sz w:val="24"/>
          <w:szCs w:val="24"/>
        </w:rPr>
        <w:t xml:space="preserve"> Sunday.  </w:t>
      </w:r>
      <w:proofErr w:type="spellStart"/>
      <w:r w:rsidRPr="00E83C58">
        <w:rPr>
          <w:rFonts w:ascii="Lucida Sans Unicode" w:hAnsi="Lucida Sans Unicode" w:cs="Lucida Sans Unicode"/>
          <w:sz w:val="24"/>
          <w:szCs w:val="24"/>
        </w:rPr>
        <w:t>Gaudete</w:t>
      </w:r>
      <w:proofErr w:type="spellEnd"/>
      <w:r w:rsidRPr="00E83C58">
        <w:rPr>
          <w:rFonts w:ascii="Lucida Sans Unicode" w:hAnsi="Lucida Sans Unicode" w:cs="Lucida Sans Unicode"/>
          <w:sz w:val="24"/>
          <w:szCs w:val="24"/>
        </w:rPr>
        <w:t xml:space="preserve"> is a Latin word for “Rejoice!”  We are in the middle of Advent, and we pause for a day to rejoice.</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We also hear today in the Gospel of a question that many people put to John the Baptist. The question was, “And what should we do?”</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Our three readings today give us a pretty clear answer to that question, an answer that can be summarized in two words:  </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We are to SING and WALK. </w:t>
      </w:r>
    </w:p>
    <w:p w:rsidR="00E83C58" w:rsidRPr="00E83C58" w:rsidRDefault="001F4C4A" w:rsidP="00E83C58">
      <w:pPr>
        <w:rPr>
          <w:rFonts w:ascii="Lucida Sans Unicode" w:hAnsi="Lucida Sans Unicode" w:cs="Lucida Sans Unicode"/>
          <w:sz w:val="24"/>
          <w:szCs w:val="24"/>
        </w:rPr>
      </w:pPr>
      <w:r>
        <w:rPr>
          <w:rFonts w:ascii="Lucida Sans Unicode" w:hAnsi="Lucida Sans Unicode" w:cs="Lucida Sans Unicode"/>
          <w:sz w:val="24"/>
          <w:szCs w:val="24"/>
        </w:rPr>
        <w:t>Sing</w:t>
      </w:r>
      <w:r w:rsidR="00E83C58" w:rsidRPr="00E83C58">
        <w:rPr>
          <w:rFonts w:ascii="Lucida Sans Unicode" w:hAnsi="Lucida Sans Unicode" w:cs="Lucida Sans Unicode"/>
          <w:sz w:val="24"/>
          <w:szCs w:val="24"/>
        </w:rPr>
        <w:t xml:space="preserve"> God’s praises on this </w:t>
      </w:r>
      <w:proofErr w:type="spellStart"/>
      <w:r w:rsidR="00E83C58" w:rsidRPr="00E83C58">
        <w:rPr>
          <w:rFonts w:ascii="Lucida Sans Unicode" w:hAnsi="Lucida Sans Unicode" w:cs="Lucida Sans Unicode"/>
          <w:sz w:val="24"/>
          <w:szCs w:val="24"/>
        </w:rPr>
        <w:t>Gaudete</w:t>
      </w:r>
      <w:proofErr w:type="spellEnd"/>
      <w:r w:rsidR="00E83C58" w:rsidRPr="00E83C58">
        <w:rPr>
          <w:rFonts w:ascii="Lucida Sans Unicode" w:hAnsi="Lucida Sans Unicode" w:cs="Lucida Sans Unicode"/>
          <w:sz w:val="24"/>
          <w:szCs w:val="24"/>
        </w:rPr>
        <w:t xml:space="preserve"> Sunday, and walk the path of faith and justice in our daily lives.</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i/>
          <w:sz w:val="24"/>
          <w:szCs w:val="24"/>
        </w:rPr>
        <w:t>“Shout for joy, O daughter Zion! Sing joyfully, O Israel! Be glad and exult with all your heart, O</w:t>
      </w:r>
      <w:r w:rsidRPr="00E83C58">
        <w:rPr>
          <w:rFonts w:ascii="Lucida Sans Unicode" w:hAnsi="Lucida Sans Unicode" w:cs="Lucida Sans Unicode"/>
          <w:sz w:val="24"/>
          <w:szCs w:val="24"/>
        </w:rPr>
        <w:t xml:space="preserve"> </w:t>
      </w:r>
      <w:r w:rsidRPr="00E83C58">
        <w:rPr>
          <w:rFonts w:ascii="Lucida Sans Unicode" w:hAnsi="Lucida Sans Unicode" w:cs="Lucida Sans Unicode"/>
          <w:i/>
          <w:sz w:val="24"/>
          <w:szCs w:val="24"/>
        </w:rPr>
        <w:t xml:space="preserve">Jerusalem!”  </w:t>
      </w:r>
      <w:r w:rsidR="00192A46">
        <w:rPr>
          <w:rFonts w:ascii="Lucida Sans Unicode" w:hAnsi="Lucida Sans Unicode" w:cs="Lucida Sans Unicode"/>
          <w:sz w:val="24"/>
          <w:szCs w:val="24"/>
        </w:rPr>
        <w:t>(</w:t>
      </w:r>
      <w:r w:rsidRPr="00E83C58">
        <w:rPr>
          <w:rFonts w:ascii="Lucida Sans Unicode" w:hAnsi="Lucida Sans Unicode" w:cs="Lucida Sans Unicode"/>
          <w:sz w:val="24"/>
          <w:szCs w:val="24"/>
        </w:rPr>
        <w:t>Zephaniah 3:14)</w:t>
      </w:r>
      <w:r w:rsidRPr="00E83C58">
        <w:rPr>
          <w:rFonts w:ascii="Lucida Sans Unicode" w:hAnsi="Lucida Sans Unicode" w:cs="Lucida Sans Unicode"/>
          <w:i/>
          <w:sz w:val="24"/>
          <w:szCs w:val="24"/>
        </w:rPr>
        <w:t xml:space="preserve">  </w:t>
      </w:r>
      <w:r w:rsidRPr="00E83C58">
        <w:rPr>
          <w:rFonts w:ascii="Lucida Sans Unicode" w:hAnsi="Lucida Sans Unicode" w:cs="Lucida Sans Unicode"/>
          <w:sz w:val="24"/>
          <w:szCs w:val="24"/>
        </w:rPr>
        <w:t>Thus says the prophet Zephaniah in our first reading.</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And St. Paul tells us in the second reading that we are to rejoice, and to make sure we really get his point, he repeats “Rejoice!”</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This is a day to rejoice, to sing “alleluia!” In fact, all of Advent is a time for song.  </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Our singing now, in this present life, is with a certain amount of anxiety; we sing in anticipation, with expectant hope for that day when the Lord will come again and we will sing fully, without anxiety, the great unending song of heaven.</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Yes, we sing today, because God sings.  God sings because of us.  </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lastRenderedPageBreak/>
        <w:t>Somewhere in Scripture it is written:</w:t>
      </w:r>
    </w:p>
    <w:p w:rsidR="00E83C58" w:rsidRPr="00E83C58" w:rsidRDefault="00E83C58" w:rsidP="00E83C58">
      <w:pPr>
        <w:rPr>
          <w:rFonts w:ascii="Lucida Sans Unicode" w:hAnsi="Lucida Sans Unicode" w:cs="Lucida Sans Unicode"/>
          <w:i/>
          <w:sz w:val="24"/>
          <w:szCs w:val="24"/>
        </w:rPr>
      </w:pPr>
      <w:r w:rsidRPr="00E83C58">
        <w:rPr>
          <w:rFonts w:ascii="Lucida Sans Unicode" w:hAnsi="Lucida Sans Unicode" w:cs="Lucida Sans Unicode"/>
          <w:i/>
          <w:sz w:val="24"/>
          <w:szCs w:val="24"/>
        </w:rPr>
        <w:t>“The Lord will rejoice over you with gladness and renew you in his love. He will sing joyfully because of you, as one sings at festivals.”</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So sing today!  And walk.  Walk toward the Lord for he is coming! Don’t stand still, keep moving.  As long as you are moving, you are progressing.  The important thing though is that you progress in the right direction.</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How do we know the right direction?  We choose the path of faith and justice; we choose the path of peace.  The path of justice, faith and peace always leads to Jesus because the Holy Spirit prompts us down that road.  The teaching of the Church guides us in that</w:t>
      </w:r>
      <w:r w:rsidR="00192A46">
        <w:rPr>
          <w:rFonts w:ascii="Lucida Sans Unicode" w:hAnsi="Lucida Sans Unicode" w:cs="Lucida Sans Unicode"/>
          <w:sz w:val="24"/>
          <w:szCs w:val="24"/>
        </w:rPr>
        <w:t xml:space="preserve"> direction. All we need to do is </w:t>
      </w:r>
      <w:proofErr w:type="gramStart"/>
      <w:r w:rsidR="00192A46">
        <w:rPr>
          <w:rFonts w:ascii="Lucida Sans Unicode" w:hAnsi="Lucida Sans Unicode" w:cs="Lucida Sans Unicode"/>
          <w:sz w:val="24"/>
          <w:szCs w:val="24"/>
        </w:rPr>
        <w:t>listen</w:t>
      </w:r>
      <w:proofErr w:type="gramEnd"/>
      <w:r w:rsidR="00192A46">
        <w:rPr>
          <w:rFonts w:ascii="Lucida Sans Unicode" w:hAnsi="Lucida Sans Unicode" w:cs="Lucida Sans Unicode"/>
          <w:sz w:val="24"/>
          <w:szCs w:val="24"/>
        </w:rPr>
        <w:t xml:space="preserve"> and see.</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As John the Baptist said today in the Gospel, somehow we must use a winnowing fan to clear away the chaff of our life, to clear away the sin and the darkness and the smoke</w:t>
      </w:r>
      <w:r w:rsidR="00192A46">
        <w:rPr>
          <w:rFonts w:ascii="Lucida Sans Unicode" w:hAnsi="Lucida Sans Unicode" w:cs="Lucida Sans Unicode"/>
          <w:sz w:val="24"/>
          <w:szCs w:val="24"/>
        </w:rPr>
        <w:t xml:space="preserve"> and the clouds that keep us from</w:t>
      </w:r>
      <w:r w:rsidRPr="00E83C58">
        <w:rPr>
          <w:rFonts w:ascii="Lucida Sans Unicode" w:hAnsi="Lucida Sans Unicode" w:cs="Lucida Sans Unicode"/>
          <w:sz w:val="24"/>
          <w:szCs w:val="24"/>
        </w:rPr>
        <w:t xml:space="preserve"> seeing.  Our winnowing fan must include a return to the sacraments of the Church, </w:t>
      </w:r>
      <w:r w:rsidR="00192A46">
        <w:rPr>
          <w:rFonts w:ascii="Lucida Sans Unicode" w:hAnsi="Lucida Sans Unicode" w:cs="Lucida Sans Unicode"/>
          <w:sz w:val="24"/>
          <w:szCs w:val="24"/>
        </w:rPr>
        <w:t xml:space="preserve">especially the Eucharist and the Sacrament of Penance. How can we live without these two sacraments?  It must also include </w:t>
      </w:r>
      <w:r w:rsidRPr="00E83C58">
        <w:rPr>
          <w:rFonts w:ascii="Lucida Sans Unicode" w:hAnsi="Lucida Sans Unicode" w:cs="Lucida Sans Unicode"/>
          <w:sz w:val="24"/>
          <w:szCs w:val="24"/>
        </w:rPr>
        <w:t>the practice of charity and justice to the poor.</w:t>
      </w:r>
    </w:p>
    <w:p w:rsid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Let us walk then in justice and faith. Let us walk toward Jesus.  </w:t>
      </w:r>
    </w:p>
    <w:p w:rsidR="00E83C58" w:rsidRPr="00E83C58" w:rsidRDefault="00192A46" w:rsidP="00E83C58">
      <w:pPr>
        <w:rPr>
          <w:rFonts w:ascii="Lucida Sans Unicode" w:hAnsi="Lucida Sans Unicode" w:cs="Lucida Sans Unicode"/>
          <w:sz w:val="24"/>
          <w:szCs w:val="24"/>
        </w:rPr>
      </w:pPr>
      <w:r>
        <w:rPr>
          <w:rFonts w:ascii="Lucida Sans Unicode" w:hAnsi="Lucida Sans Unicode" w:cs="Lucida Sans Unicode"/>
          <w:sz w:val="24"/>
          <w:szCs w:val="24"/>
        </w:rPr>
        <w:t xml:space="preserve">In the Gospels, John the Baptist says:  </w:t>
      </w:r>
      <w:r w:rsidR="00E83C58" w:rsidRPr="00E83C58">
        <w:rPr>
          <w:rFonts w:ascii="Lucida Sans Unicode" w:hAnsi="Lucida Sans Unicode" w:cs="Lucida Sans Unicode"/>
          <w:i/>
          <w:sz w:val="24"/>
          <w:szCs w:val="24"/>
        </w:rPr>
        <w:t>“Look!  There is the Lamb of God!”</w:t>
      </w:r>
      <w:r w:rsidR="00E83C58" w:rsidRPr="00E83C58">
        <w:rPr>
          <w:rFonts w:ascii="Lucida Sans Unicode" w:hAnsi="Lucida Sans Unicode" w:cs="Lucida Sans Unicode"/>
          <w:sz w:val="24"/>
          <w:szCs w:val="24"/>
        </w:rPr>
        <w:t xml:space="preserve">  </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“Where is the Lamb of God?” we ask. “Where do we look?  Who is he?”</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He is present in the sacraments.</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He is present in the Church.</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He is present in the person who is hungry.</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He is present in the person who has no clothing.</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He is present in the person indebted to you.</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lastRenderedPageBreak/>
        <w:t>He is present in those under your authority.</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These people represent Jesus who has already come into the world. These people represent Jesus who is about to come again in glory.</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i/>
          <w:sz w:val="24"/>
          <w:szCs w:val="24"/>
        </w:rPr>
        <w:t xml:space="preserve">“Look!  There is the Lamb of God!”  </w:t>
      </w:r>
      <w:r w:rsidRPr="00E83C58">
        <w:rPr>
          <w:rFonts w:ascii="Lucida Sans Unicode" w:hAnsi="Lucida Sans Unicode" w:cs="Lucida Sans Unicode"/>
          <w:sz w:val="24"/>
          <w:szCs w:val="24"/>
        </w:rPr>
        <w:t xml:space="preserve">We will find him there.  We can walk in that direction. </w:t>
      </w:r>
      <w:proofErr w:type="gramStart"/>
      <w:r w:rsidRPr="00E83C58">
        <w:rPr>
          <w:rFonts w:ascii="Lucida Sans Unicode" w:hAnsi="Lucida Sans Unicode" w:cs="Lucida Sans Unicode"/>
          <w:sz w:val="24"/>
          <w:szCs w:val="24"/>
        </w:rPr>
        <w:t>So….</w:t>
      </w:r>
      <w:proofErr w:type="gramEnd"/>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Give him food to eat.</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Give him clothing to wear.</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Relieve his debt.</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Be kind to those who depend on you.</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Let us walk toward Jesus!  He is coming. He is coming and he is singing.  Joyfully he comes.  He is singing and looking for us, hoping to find us walking toward him at his coming.</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He does not stand still.</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He is coming!</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So sing now, even if only in anticipation. Sing and rejoice. And walk toward him, Jesus, who has come, who is here already in the lives of the poor and suffering, and who will come again in glory at the end of time. </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Sing and walk for he comes.</w:t>
      </w:r>
    </w:p>
    <w:p w:rsidR="00E83C58" w:rsidRPr="00E83C58" w:rsidRDefault="00E83C58" w:rsidP="00E83C58">
      <w:pPr>
        <w:rPr>
          <w:rFonts w:ascii="Lucida Sans Unicode" w:hAnsi="Lucida Sans Unicode" w:cs="Lucida Sans Unicode"/>
          <w:sz w:val="24"/>
          <w:szCs w:val="24"/>
        </w:rPr>
      </w:pPr>
      <w:r w:rsidRPr="00E83C58">
        <w:rPr>
          <w:rFonts w:ascii="Lucida Sans Unicode" w:hAnsi="Lucida Sans Unicode" w:cs="Lucida Sans Unicode"/>
          <w:sz w:val="24"/>
          <w:szCs w:val="24"/>
        </w:rPr>
        <w:t xml:space="preserve"> </w:t>
      </w:r>
    </w:p>
    <w:p w:rsidR="00E607C5" w:rsidRPr="00E83C58" w:rsidRDefault="00E607C5" w:rsidP="00E83C58">
      <w:pPr>
        <w:rPr>
          <w:rFonts w:ascii="Lucida Sans Unicode" w:hAnsi="Lucida Sans Unicode" w:cs="Lucida Sans Unicode"/>
          <w:b/>
          <w:sz w:val="24"/>
          <w:szCs w:val="24"/>
        </w:rPr>
      </w:pPr>
    </w:p>
    <w:p w:rsidR="00E83C58" w:rsidRPr="00E83C58" w:rsidRDefault="00E83C58">
      <w:pPr>
        <w:rPr>
          <w:rFonts w:ascii="Lucida Sans Unicode" w:hAnsi="Lucida Sans Unicode" w:cs="Lucida Sans Unicode"/>
          <w:b/>
          <w:sz w:val="24"/>
          <w:szCs w:val="24"/>
        </w:rPr>
      </w:pPr>
    </w:p>
    <w:sectPr w:rsidR="00E83C58" w:rsidRPr="00E83C58" w:rsidSect="00A327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07C5"/>
    <w:rsid w:val="00023089"/>
    <w:rsid w:val="000D3639"/>
    <w:rsid w:val="001241F6"/>
    <w:rsid w:val="00126F62"/>
    <w:rsid w:val="00192A46"/>
    <w:rsid w:val="001C53C6"/>
    <w:rsid w:val="001E37F2"/>
    <w:rsid w:val="001F4C4A"/>
    <w:rsid w:val="002A57D0"/>
    <w:rsid w:val="002B14AD"/>
    <w:rsid w:val="002E1312"/>
    <w:rsid w:val="003F5343"/>
    <w:rsid w:val="0044540D"/>
    <w:rsid w:val="0048488A"/>
    <w:rsid w:val="004E60F8"/>
    <w:rsid w:val="00502737"/>
    <w:rsid w:val="00503FD5"/>
    <w:rsid w:val="0063064E"/>
    <w:rsid w:val="006C199E"/>
    <w:rsid w:val="007846C4"/>
    <w:rsid w:val="00870C83"/>
    <w:rsid w:val="008B7E5E"/>
    <w:rsid w:val="00900DF8"/>
    <w:rsid w:val="00910FF2"/>
    <w:rsid w:val="009C7B55"/>
    <w:rsid w:val="00A327B4"/>
    <w:rsid w:val="00B472F8"/>
    <w:rsid w:val="00B546D9"/>
    <w:rsid w:val="00B86270"/>
    <w:rsid w:val="00C46452"/>
    <w:rsid w:val="00C96A53"/>
    <w:rsid w:val="00CA3258"/>
    <w:rsid w:val="00CC5F80"/>
    <w:rsid w:val="00E10600"/>
    <w:rsid w:val="00E607C5"/>
    <w:rsid w:val="00E83C58"/>
    <w:rsid w:val="00EB39EA"/>
    <w:rsid w:val="00F60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7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700</Words>
  <Characters>2977</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
    </vt:vector>
  </TitlesOfParts>
  <Company>Gundersen Lutheran</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RTYerhot</dc:creator>
  <cp:keywords/>
  <dc:description/>
  <cp:lastModifiedBy>RTYerhot</cp:lastModifiedBy>
  <cp:revision>27</cp:revision>
  <cp:lastPrinted>2009-12-08T17:30:00Z</cp:lastPrinted>
  <dcterms:created xsi:type="dcterms:W3CDTF">2009-12-01T15:30:00Z</dcterms:created>
  <dcterms:modified xsi:type="dcterms:W3CDTF">2010-03-10T13:05:00Z</dcterms:modified>
</cp:coreProperties>
</file>